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A3CBA4A" w:rsidR="005810CC" w:rsidRDefault="65A0D929" w:rsidP="22D0D758">
      <w:pPr>
        <w:rPr>
          <w:b/>
          <w:bCs/>
        </w:rPr>
      </w:pPr>
      <w:r w:rsidRPr="22D0D758">
        <w:rPr>
          <w:b/>
          <w:bCs/>
        </w:rPr>
        <w:t>Children's Ministry Lead Teacher</w:t>
      </w:r>
    </w:p>
    <w:p w14:paraId="52666F88" w14:textId="4AFC2266" w:rsidR="65A0D929" w:rsidRDefault="65A0D929" w:rsidP="2AE9F952">
      <w:pPr>
        <w:rPr>
          <w:b/>
          <w:bCs/>
        </w:rPr>
      </w:pPr>
      <w:r w:rsidRPr="2AE9F952">
        <w:rPr>
          <w:b/>
          <w:bCs/>
        </w:rPr>
        <w:t>Role Overview</w:t>
      </w:r>
    </w:p>
    <w:p w14:paraId="03EA0531" w14:textId="20495CE8" w:rsidR="2138E0AF" w:rsidRDefault="2138E0AF" w:rsidP="22D0D758">
      <w:r>
        <w:t>The role of the Children’s Ministry Lead Teacher is to help facilitate a relationship with Jesus Christ</w:t>
      </w:r>
      <w:r w:rsidR="2DF0A3FF">
        <w:t xml:space="preserve"> in a safe and secure </w:t>
      </w:r>
      <w:r w:rsidR="15CD775D">
        <w:t>environment</w:t>
      </w:r>
      <w:r>
        <w:t>. The Children</w:t>
      </w:r>
      <w:r w:rsidR="5A94F8D8">
        <w:t>’s</w:t>
      </w:r>
      <w:r>
        <w:t xml:space="preserve"> Ministry Lead Teacher will do this primarily through teaching the gospel </w:t>
      </w:r>
      <w:r w:rsidR="08800844">
        <w:t xml:space="preserve">using </w:t>
      </w:r>
      <w:r>
        <w:t>a curriculum decided up</w:t>
      </w:r>
      <w:r w:rsidR="13DD4450">
        <w:t>o</w:t>
      </w:r>
      <w:r>
        <w:t>n</w:t>
      </w:r>
      <w:r w:rsidR="659445D0">
        <w:t xml:space="preserve"> by</w:t>
      </w:r>
      <w:r>
        <w:t xml:space="preserve"> the Twin </w:t>
      </w:r>
      <w:r w:rsidR="393540D0">
        <w:t>Oaks</w:t>
      </w:r>
      <w:r>
        <w:t xml:space="preserve"> Christian Church Board</w:t>
      </w:r>
      <w:r w:rsidR="650FAAE9">
        <w:t xml:space="preserve">. The Children’s Ministry Lead Teacher will prepare and teach lessons, check families in using planning center check ins, meet with the Pastor weekly, and </w:t>
      </w:r>
      <w:r w:rsidR="0A08AED9">
        <w:t>communicate</w:t>
      </w:r>
      <w:r w:rsidR="650FAAE9">
        <w:t xml:space="preserve"> with </w:t>
      </w:r>
      <w:r w:rsidR="05618364">
        <w:t xml:space="preserve">the children’s families. </w:t>
      </w:r>
    </w:p>
    <w:p w14:paraId="6C170CEA" w14:textId="5034F39C" w:rsidR="65A0D929" w:rsidRDefault="65A0D929" w:rsidP="22D0D758">
      <w:pPr>
        <w:rPr>
          <w:b/>
          <w:bCs/>
        </w:rPr>
      </w:pPr>
      <w:r w:rsidRPr="22D0D758">
        <w:rPr>
          <w:b/>
          <w:bCs/>
        </w:rPr>
        <w:t>Qualifications</w:t>
      </w:r>
    </w:p>
    <w:p w14:paraId="3C152378" w14:textId="2921B205" w:rsidR="740CDE1D" w:rsidRDefault="740CDE1D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Regular participation in the mission of Twin Oaks Christian Church: Glorify God, Love People, and Live Missionally.</w:t>
      </w:r>
    </w:p>
    <w:p w14:paraId="2B89BF07" w14:textId="0EBC0F5C" w:rsidR="740CDE1D" w:rsidRDefault="740CDE1D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Recruit volunteers willing and able to participate in the children's ministry</w:t>
      </w:r>
    </w:p>
    <w:p w14:paraId="0574F224" w14:textId="294BDFD5" w:rsidR="01ED16BE" w:rsidRDefault="01ED16BE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Be willing to join Twin Oaks Christian Church as a member</w:t>
      </w:r>
    </w:p>
    <w:p w14:paraId="71F7583D" w14:textId="14E582E1" w:rsidR="70E0AF78" w:rsidRDefault="70E0AF78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Have a committed and dynamic relationship with our Lord Jesus Christ</w:t>
      </w:r>
    </w:p>
    <w:p w14:paraId="30C5A3F0" w14:textId="5DBAAD24" w:rsidR="197DD824" w:rsidRDefault="197DD824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Have a strong desire to serve</w:t>
      </w:r>
    </w:p>
    <w:p w14:paraId="45EB7F94" w14:textId="31CBD0C5" w:rsidR="197DD824" w:rsidRDefault="197DD824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To be loyal to the vision set forth by Twin </w:t>
      </w:r>
      <w:r w:rsidR="41B0F392">
        <w:t>Oaks</w:t>
      </w:r>
      <w:r>
        <w:t xml:space="preserve"> Christian Church</w:t>
      </w:r>
      <w:r w:rsidR="64C9A45A">
        <w:t xml:space="preserve"> </w:t>
      </w:r>
      <w:r w:rsidR="0F38AFD2">
        <w:t xml:space="preserve">while </w:t>
      </w:r>
      <w:r w:rsidR="64C9A45A">
        <w:t xml:space="preserve">affirming characteristic beliefs. </w:t>
      </w:r>
    </w:p>
    <w:p w14:paraId="224BFA21" w14:textId="1C1B0059" w:rsidR="2668C8A9" w:rsidRDefault="2668C8A9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If the</w:t>
      </w:r>
      <w:r w:rsidR="678A66DC">
        <w:t xml:space="preserve"> Children’s Ministry Lead Teacher</w:t>
      </w:r>
      <w:r>
        <w:t xml:space="preserve"> needs to be absent for any reason, he or she will let the Church Board know two weeks in advance and make proper arrangements for a volunteer to work in his or her place.</w:t>
      </w:r>
    </w:p>
    <w:p w14:paraId="7FE0260F" w14:textId="734AEB3C" w:rsidR="2668C8A9" w:rsidRDefault="2668C8A9" w:rsidP="22D0D7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Above all the Children’s </w:t>
      </w:r>
      <w:r w:rsidR="29D87C77">
        <w:t>Ministry</w:t>
      </w:r>
      <w:r>
        <w:t xml:space="preserve"> Lead Teacher is to administer the gospel of Jesus Christ with integrity in his or her life through faith and action. 1 Timothy 4:6-16.</w:t>
      </w:r>
    </w:p>
    <w:p w14:paraId="4EFAE839" w14:textId="777CBF06" w:rsidR="59FBE3F2" w:rsidRDefault="59FBE3F2" w:rsidP="2AE9F952">
      <w:pPr>
        <w:pStyle w:val="ListParagraph"/>
        <w:numPr>
          <w:ilvl w:val="0"/>
          <w:numId w:val="2"/>
        </w:numPr>
      </w:pPr>
      <w:r w:rsidRPr="2AE9F952">
        <w:rPr>
          <w:rFonts w:ascii="Calibri" w:eastAsia="Calibri" w:hAnsi="Calibri" w:cs="Calibri"/>
          <w:color w:val="000000" w:themeColor="text1"/>
        </w:rPr>
        <w:t>Full COVID-19 vaccination required.</w:t>
      </w:r>
    </w:p>
    <w:p w14:paraId="39242346" w14:textId="056D0945" w:rsidR="65A0D929" w:rsidRDefault="65A0D929" w:rsidP="22D0D758">
      <w:pPr>
        <w:rPr>
          <w:b/>
          <w:bCs/>
        </w:rPr>
      </w:pPr>
      <w:r w:rsidRPr="22D0D758">
        <w:rPr>
          <w:b/>
          <w:bCs/>
        </w:rPr>
        <w:t>Responsibilities</w:t>
      </w:r>
    </w:p>
    <w:p w14:paraId="5DC0C1F0" w14:textId="62AA0CF1" w:rsidR="26C908F5" w:rsidRDefault="26C908F5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provide a secure &amp; safe space for all Pre-K Children</w:t>
      </w:r>
    </w:p>
    <w:p w14:paraId="1B98C35B" w14:textId="2556CE96" w:rsidR="26C908F5" w:rsidRDefault="26C908F5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prepare, administer and teach the curriculum used by TOCC</w:t>
      </w:r>
    </w:p>
    <w:p w14:paraId="43C8D03C" w14:textId="776EAA9E" w:rsidR="5E4CA8D7" w:rsidRDefault="5E4CA8D7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prepare and create a frie</w:t>
      </w:r>
      <w:r w:rsidR="54524B82">
        <w:t>ndly</w:t>
      </w:r>
      <w:r>
        <w:t xml:space="preserve"> environment </w:t>
      </w:r>
      <w:r w:rsidR="23A9B942">
        <w:t>relevant to weekly messages</w:t>
      </w:r>
    </w:p>
    <w:p w14:paraId="548C8C35" w14:textId="6FD777AE" w:rsidR="26C908F5" w:rsidRDefault="26C908F5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check children in and out using planning center check-in/printer</w:t>
      </w:r>
    </w:p>
    <w:p w14:paraId="19C346FB" w14:textId="109F0EB8" w:rsidR="26C908F5" w:rsidRDefault="26C908F5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meet with the Pastor for 30 minutes weekly communicating needs for ministry</w:t>
      </w:r>
    </w:p>
    <w:p w14:paraId="284C772D" w14:textId="77777777" w:rsidR="000F096E" w:rsidRPr="000F096E" w:rsidRDefault="000F096E" w:rsidP="000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F096E">
        <w:rPr>
          <w:rFonts w:ascii="Calibri" w:eastAsia="Times New Roman" w:hAnsi="Calibri" w:cs="Calibri"/>
          <w:color w:val="050505"/>
        </w:rPr>
        <w:t xml:space="preserve">To be prepared to be with children from 10:30 until 12:30 </w:t>
      </w:r>
    </w:p>
    <w:p w14:paraId="3850C503" w14:textId="3264A386" w:rsidR="000F096E" w:rsidRPr="000F096E" w:rsidRDefault="000F096E" w:rsidP="000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F096E">
        <w:rPr>
          <w:rFonts w:ascii="Calibri" w:eastAsia="Times New Roman" w:hAnsi="Calibri" w:cs="Calibri"/>
          <w:color w:val="050505"/>
        </w:rPr>
        <w:t>To work a three-hour shift from 10:15 AM -1:15 PM</w:t>
      </w:r>
    </w:p>
    <w:p w14:paraId="1360AA99" w14:textId="6A5933B0" w:rsidR="046679D7" w:rsidRDefault="046679D7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 communicate needs to children’s ministry support role</w:t>
      </w:r>
    </w:p>
    <w:p w14:paraId="5EBF531D" w14:textId="0BF97991" w:rsidR="046679D7" w:rsidRDefault="046679D7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To communicate w/ parents digitally when a child </w:t>
      </w:r>
      <w:proofErr w:type="gramStart"/>
      <w:r>
        <w:t>has to</w:t>
      </w:r>
      <w:proofErr w:type="gramEnd"/>
      <w:r>
        <w:t xml:space="preserve"> use the restroom or needs a diaper change via text/email</w:t>
      </w:r>
    </w:p>
    <w:p w14:paraId="64C7F866" w14:textId="40B3314A" w:rsidR="046679D7" w:rsidRDefault="046679D7" w:rsidP="22D0D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To connect parents to take home materials via app, social media, or email </w:t>
      </w:r>
    </w:p>
    <w:p w14:paraId="5D78308A" w14:textId="21EB67F7" w:rsidR="7098F9C3" w:rsidRDefault="7098F9C3" w:rsidP="22D0D758">
      <w:pPr>
        <w:rPr>
          <w:b/>
          <w:bCs/>
        </w:rPr>
      </w:pPr>
      <w:r w:rsidRPr="22D0D758">
        <w:rPr>
          <w:b/>
          <w:bCs/>
        </w:rPr>
        <w:t>Relationships:</w:t>
      </w:r>
    </w:p>
    <w:p w14:paraId="40A57792" w14:textId="6CB6830A" w:rsidR="7098F9C3" w:rsidRDefault="7098F9C3" w:rsidP="22D0D758">
      <w:r>
        <w:t>Oversees: The Children’s Ministry Lead Support</w:t>
      </w:r>
    </w:p>
    <w:p w14:paraId="459E9CD9" w14:textId="7F2E6F1A" w:rsidR="7098F9C3" w:rsidRDefault="7098F9C3" w:rsidP="22D0D758">
      <w:r>
        <w:t>Reports to: The Twin Oaks Christian Church Pastor</w:t>
      </w:r>
    </w:p>
    <w:p w14:paraId="6E5CD725" w14:textId="19AEF2BD" w:rsidR="22D0D758" w:rsidRDefault="22D0D758" w:rsidP="22D0D758"/>
    <w:p w14:paraId="589409EF" w14:textId="56840885" w:rsidR="7098F9C3" w:rsidRDefault="7098F9C3" w:rsidP="22D0D758">
      <w:pPr>
        <w:rPr>
          <w:rFonts w:ascii="Calibri" w:eastAsia="Calibri" w:hAnsi="Calibri" w:cs="Calibri"/>
        </w:rPr>
      </w:pPr>
      <w:r w:rsidRPr="22D0D758">
        <w:rPr>
          <w:rFonts w:ascii="Calibri" w:eastAsia="Calibri" w:hAnsi="Calibri" w:cs="Calibri"/>
        </w:rPr>
        <w:lastRenderedPageBreak/>
        <w:t>For more details, or to apply, please submit a resume, cover letter, and three references to Aaron Dilla (Twin Oaks Christian Church Pastor) at aaron.dilla@twinoakseugene.com</w:t>
      </w:r>
    </w:p>
    <w:sectPr w:rsidR="7098F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59E"/>
    <w:multiLevelType w:val="hybridMultilevel"/>
    <w:tmpl w:val="D534ADDA"/>
    <w:lvl w:ilvl="0" w:tplc="2A161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41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8C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9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0A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2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D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4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A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E544D"/>
    <w:multiLevelType w:val="hybridMultilevel"/>
    <w:tmpl w:val="189A0E26"/>
    <w:lvl w:ilvl="0" w:tplc="2338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F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5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4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B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0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C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4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A27BF"/>
    <w:rsid w:val="000F096E"/>
    <w:rsid w:val="005810CC"/>
    <w:rsid w:val="01ED16BE"/>
    <w:rsid w:val="046679D7"/>
    <w:rsid w:val="050195F0"/>
    <w:rsid w:val="05618364"/>
    <w:rsid w:val="08800844"/>
    <w:rsid w:val="0A08AED9"/>
    <w:rsid w:val="0EB5FB6B"/>
    <w:rsid w:val="0F38AFD2"/>
    <w:rsid w:val="13DD4450"/>
    <w:rsid w:val="152A2E19"/>
    <w:rsid w:val="15AEBF22"/>
    <w:rsid w:val="15CD775D"/>
    <w:rsid w:val="174A8F83"/>
    <w:rsid w:val="194D7272"/>
    <w:rsid w:val="197DD824"/>
    <w:rsid w:val="19FD6D66"/>
    <w:rsid w:val="213506F7"/>
    <w:rsid w:val="2138E0AF"/>
    <w:rsid w:val="21EF56EE"/>
    <w:rsid w:val="22D0D758"/>
    <w:rsid w:val="22DB2C5B"/>
    <w:rsid w:val="23A9B942"/>
    <w:rsid w:val="2668C8A9"/>
    <w:rsid w:val="26C908F5"/>
    <w:rsid w:val="26F9FCB7"/>
    <w:rsid w:val="296BB598"/>
    <w:rsid w:val="29D87C77"/>
    <w:rsid w:val="2AE9F952"/>
    <w:rsid w:val="2CFF7C6D"/>
    <w:rsid w:val="2D0EBF06"/>
    <w:rsid w:val="2DF0A3FF"/>
    <w:rsid w:val="2DFA9473"/>
    <w:rsid w:val="315D6D4A"/>
    <w:rsid w:val="34950E0C"/>
    <w:rsid w:val="355D6619"/>
    <w:rsid w:val="393540D0"/>
    <w:rsid w:val="41B0F392"/>
    <w:rsid w:val="42D2EE89"/>
    <w:rsid w:val="4396F173"/>
    <w:rsid w:val="44B35132"/>
    <w:rsid w:val="4B096A59"/>
    <w:rsid w:val="4CEA9A37"/>
    <w:rsid w:val="4F4DF66B"/>
    <w:rsid w:val="5093625D"/>
    <w:rsid w:val="53BF9102"/>
    <w:rsid w:val="54001FD5"/>
    <w:rsid w:val="54524B82"/>
    <w:rsid w:val="59FBE3F2"/>
    <w:rsid w:val="5A94F8D8"/>
    <w:rsid w:val="5E4CA8D7"/>
    <w:rsid w:val="603A27BF"/>
    <w:rsid w:val="61522AE5"/>
    <w:rsid w:val="64C9A45A"/>
    <w:rsid w:val="650FAAE9"/>
    <w:rsid w:val="659445D0"/>
    <w:rsid w:val="65A0D929"/>
    <w:rsid w:val="678A66DC"/>
    <w:rsid w:val="6DA1960B"/>
    <w:rsid w:val="6F49B3AD"/>
    <w:rsid w:val="7098F9C3"/>
    <w:rsid w:val="70E0AF78"/>
    <w:rsid w:val="726633D4"/>
    <w:rsid w:val="7347E70F"/>
    <w:rsid w:val="73F7AF32"/>
    <w:rsid w:val="740CDE1D"/>
    <w:rsid w:val="7846C21D"/>
    <w:rsid w:val="79E2927E"/>
    <w:rsid w:val="7BD16D77"/>
    <w:rsid w:val="7D1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27BF"/>
  <w15:chartTrackingRefBased/>
  <w15:docId w15:val="{9B3BC137-41F4-45FD-B1C9-FC4F55C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Dilla</dc:creator>
  <cp:keywords/>
  <dc:description/>
  <cp:lastModifiedBy>Aaron Dilla</cp:lastModifiedBy>
  <cp:revision>2</cp:revision>
  <dcterms:created xsi:type="dcterms:W3CDTF">2021-07-20T22:00:00Z</dcterms:created>
  <dcterms:modified xsi:type="dcterms:W3CDTF">2021-08-10T23:00:00Z</dcterms:modified>
</cp:coreProperties>
</file>